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75" w:rsidRPr="00AF4E73" w:rsidRDefault="00C20275">
      <w:pPr>
        <w:rPr>
          <w:lang w:val="ka-GE"/>
        </w:rPr>
      </w:pPr>
    </w:p>
    <w:p w:rsidR="00C20275" w:rsidRPr="00AF4E73" w:rsidRDefault="00C20275" w:rsidP="00C20275">
      <w:pPr>
        <w:jc w:val="center"/>
        <w:rPr>
          <w:b/>
          <w:lang w:val="ka-GE"/>
        </w:rPr>
      </w:pPr>
      <w:r w:rsidRPr="00AF4E73">
        <w:rPr>
          <w:b/>
          <w:lang w:val="ka-GE"/>
        </w:rPr>
        <w:t xml:space="preserve">შეხვედრა მსოფლიო </w:t>
      </w:r>
      <w:r w:rsidR="00220338" w:rsidRPr="00AF4E73">
        <w:rPr>
          <w:b/>
          <w:lang w:val="ka-GE"/>
        </w:rPr>
        <w:t>ბანკთან</w:t>
      </w:r>
    </w:p>
    <w:p w:rsidR="00C20275" w:rsidRPr="00AF4E73" w:rsidRDefault="00C20275" w:rsidP="00C20275">
      <w:pPr>
        <w:jc w:val="center"/>
        <w:rPr>
          <w:lang w:val="ka-GE"/>
        </w:rPr>
      </w:pPr>
      <w:r w:rsidRPr="00AF4E73">
        <w:rPr>
          <w:lang w:val="ka-GE"/>
        </w:rPr>
        <w:t>29 იანვარი, 15:30 სთ.</w:t>
      </w:r>
    </w:p>
    <w:p w:rsidR="00C20275" w:rsidRPr="00AF4E73" w:rsidRDefault="00C20275" w:rsidP="00C20275">
      <w:pPr>
        <w:rPr>
          <w:lang w:val="ka-GE"/>
        </w:rPr>
      </w:pPr>
    </w:p>
    <w:p w:rsidR="00C20275" w:rsidRPr="00AF4E73" w:rsidRDefault="00C20275" w:rsidP="00C82CE7">
      <w:pPr>
        <w:pStyle w:val="ListParagraph"/>
        <w:numPr>
          <w:ilvl w:val="0"/>
          <w:numId w:val="4"/>
        </w:numPr>
        <w:rPr>
          <w:lang w:val="ka-GE"/>
        </w:rPr>
      </w:pPr>
      <w:r w:rsidRPr="00AF4E73">
        <w:rPr>
          <w:lang w:val="ka-GE"/>
        </w:rPr>
        <w:t>სებასტიან მოლინეუსი - მსოფლიო ბანკის რეგიონულ დირექტორი</w:t>
      </w:r>
    </w:p>
    <w:p w:rsidR="00C20275" w:rsidRPr="00AF4E73" w:rsidRDefault="00C20275" w:rsidP="00C82CE7">
      <w:pPr>
        <w:pStyle w:val="ListParagraph"/>
        <w:numPr>
          <w:ilvl w:val="0"/>
          <w:numId w:val="4"/>
        </w:numPr>
        <w:rPr>
          <w:lang w:val="ka-GE"/>
        </w:rPr>
      </w:pPr>
      <w:r w:rsidRPr="00AF4E73">
        <w:rPr>
          <w:lang w:val="ka-GE"/>
        </w:rPr>
        <w:t>ნინო მოროშკინა - მსოფლიო ბანკის კონსულტანტი</w:t>
      </w:r>
    </w:p>
    <w:p w:rsidR="00C20275" w:rsidRPr="00AF4E73" w:rsidRDefault="00C20275" w:rsidP="00C82CE7">
      <w:pPr>
        <w:pStyle w:val="ListParagraph"/>
        <w:numPr>
          <w:ilvl w:val="0"/>
          <w:numId w:val="4"/>
        </w:numPr>
        <w:rPr>
          <w:lang w:val="ka-GE"/>
        </w:rPr>
      </w:pPr>
      <w:r w:rsidRPr="00AF4E73">
        <w:rPr>
          <w:lang w:val="ka-GE"/>
        </w:rPr>
        <w:t>ქეთევან ავალიანი - თარჯიმანი</w:t>
      </w:r>
    </w:p>
    <w:p w:rsidR="00C20275" w:rsidRPr="00AF4E73" w:rsidRDefault="00C20275" w:rsidP="00C20275">
      <w:pPr>
        <w:rPr>
          <w:lang w:val="ka-GE"/>
        </w:rPr>
      </w:pPr>
      <w:r w:rsidRPr="00AF4E73">
        <w:rPr>
          <w:lang w:val="ka-GE"/>
        </w:rPr>
        <w:t>განსახილველი საკითხები:</w:t>
      </w:r>
    </w:p>
    <w:p w:rsidR="00220338" w:rsidRPr="00AF4E73" w:rsidRDefault="003C4E9F" w:rsidP="00220338">
      <w:pPr>
        <w:pStyle w:val="ListParagraph"/>
        <w:numPr>
          <w:ilvl w:val="0"/>
          <w:numId w:val="6"/>
        </w:numPr>
        <w:jc w:val="both"/>
        <w:rPr>
          <w:lang w:val="ka-GE"/>
        </w:rPr>
      </w:pPr>
      <w:r w:rsidRPr="00AF4E73">
        <w:t xml:space="preserve">2021 </w:t>
      </w:r>
      <w:r w:rsidR="00AF4E73">
        <w:rPr>
          <w:lang w:val="ka-GE"/>
        </w:rPr>
        <w:t>წლის</w:t>
      </w:r>
      <w:r w:rsidRPr="00AF4E73">
        <w:rPr>
          <w:lang w:val="ka-GE"/>
        </w:rPr>
        <w:t xml:space="preserve"> სამინისტროს პრიორიტეტული </w:t>
      </w:r>
      <w:r w:rsidR="00AF4E73">
        <w:rPr>
          <w:lang w:val="ka-GE"/>
        </w:rPr>
        <w:t>მიმართულებები/აქტივობები</w:t>
      </w:r>
    </w:p>
    <w:p w:rsidR="00220338" w:rsidRPr="00AF4E73" w:rsidRDefault="00C20275" w:rsidP="00220338">
      <w:pPr>
        <w:pStyle w:val="ListParagraph"/>
        <w:numPr>
          <w:ilvl w:val="0"/>
          <w:numId w:val="6"/>
        </w:numPr>
        <w:jc w:val="both"/>
        <w:rPr>
          <w:lang w:val="ka-GE"/>
        </w:rPr>
      </w:pPr>
      <w:r w:rsidRPr="00AF4E73">
        <w:t>COVID-19-</w:t>
      </w:r>
      <w:r w:rsidRPr="00AF4E73">
        <w:rPr>
          <w:lang w:val="ka-GE"/>
        </w:rPr>
        <w:t xml:space="preserve">ის ვაქცინასთან დაკავშირებული </w:t>
      </w:r>
      <w:r w:rsidR="00C82CE7" w:rsidRPr="00AF4E73">
        <w:rPr>
          <w:lang w:val="ka-GE"/>
        </w:rPr>
        <w:t>საკითხები</w:t>
      </w:r>
    </w:p>
    <w:p w:rsidR="00C82CE7" w:rsidRPr="00AF4E73" w:rsidRDefault="00C82CE7" w:rsidP="00220338">
      <w:pPr>
        <w:pStyle w:val="ListParagraph"/>
        <w:numPr>
          <w:ilvl w:val="0"/>
          <w:numId w:val="6"/>
        </w:numPr>
        <w:jc w:val="both"/>
        <w:rPr>
          <w:lang w:val="ka-GE"/>
        </w:rPr>
      </w:pPr>
      <w:r w:rsidRPr="00AF4E73">
        <w:rPr>
          <w:lang w:val="ka-GE"/>
        </w:rPr>
        <w:t xml:space="preserve">ადამიანური კაპიტალის </w:t>
      </w:r>
      <w:r w:rsidR="00AF4E73">
        <w:rPr>
          <w:lang w:val="ka-GE"/>
        </w:rPr>
        <w:t>პროექტი</w:t>
      </w:r>
    </w:p>
    <w:p w:rsidR="00220338" w:rsidRPr="00AF4E73" w:rsidRDefault="00220338" w:rsidP="00220338">
      <w:pPr>
        <w:pStyle w:val="ListParagraph"/>
        <w:jc w:val="both"/>
        <w:rPr>
          <w:lang w:val="ka-GE"/>
        </w:rPr>
      </w:pPr>
    </w:p>
    <w:p w:rsidR="00220338" w:rsidRPr="00AF4E73" w:rsidRDefault="00C82CE7" w:rsidP="00C82CE7">
      <w:pPr>
        <w:pStyle w:val="ListParagraph"/>
        <w:numPr>
          <w:ilvl w:val="0"/>
          <w:numId w:val="7"/>
        </w:numPr>
        <w:ind w:left="360" w:hanging="270"/>
        <w:jc w:val="both"/>
        <w:rPr>
          <w:lang w:val="ka-GE"/>
        </w:rPr>
      </w:pPr>
      <w:r w:rsidRPr="00AF4E73">
        <w:rPr>
          <w:lang w:val="ka-GE"/>
        </w:rPr>
        <w:t>პირველ რიგში</w:t>
      </w:r>
      <w:r w:rsidR="00BE23B0" w:rsidRPr="00AF4E73">
        <w:rPr>
          <w:lang w:val="ka-GE"/>
        </w:rPr>
        <w:t>,</w:t>
      </w:r>
      <w:r w:rsidRPr="00AF4E73">
        <w:rPr>
          <w:lang w:val="ka-GE"/>
        </w:rPr>
        <w:t xml:space="preserve"> მადლობა მინდა გადაგიხადოთ </w:t>
      </w:r>
      <w:r w:rsidR="00220338" w:rsidRPr="00AF4E73">
        <w:rPr>
          <w:lang w:val="ka-GE"/>
        </w:rPr>
        <w:t>მობრძანებისთვის</w:t>
      </w:r>
      <w:r w:rsidR="004646DC" w:rsidRPr="00AF4E73">
        <w:rPr>
          <w:lang w:val="ka-GE"/>
        </w:rPr>
        <w:t>, ნაყოფიერი</w:t>
      </w:r>
      <w:r w:rsidR="00220338" w:rsidRPr="00AF4E73">
        <w:rPr>
          <w:lang w:val="ka-GE"/>
        </w:rPr>
        <w:t xml:space="preserve"> და წარმატებული თანამშრომლობისათვის. </w:t>
      </w:r>
      <w:r w:rsidR="00B8329F" w:rsidRPr="00AF4E73">
        <w:rPr>
          <w:lang w:val="ka-GE"/>
        </w:rPr>
        <w:t xml:space="preserve">განსაკუთრებით </w:t>
      </w:r>
      <w:r w:rsidR="003C4E9F" w:rsidRPr="00AF4E73">
        <w:rPr>
          <w:lang w:val="ka-GE"/>
        </w:rPr>
        <w:t>მინდა აღვნიშნო</w:t>
      </w:r>
      <w:r w:rsidR="00B8329F" w:rsidRPr="00AF4E73">
        <w:rPr>
          <w:lang w:val="ka-GE"/>
        </w:rPr>
        <w:t xml:space="preserve"> მსოფლიო ბანკის </w:t>
      </w:r>
      <w:r w:rsidR="003C4E9F" w:rsidRPr="00AF4E73">
        <w:rPr>
          <w:lang w:val="ka-GE"/>
        </w:rPr>
        <w:t xml:space="preserve">უდიდესი </w:t>
      </w:r>
      <w:r w:rsidR="00B8329F" w:rsidRPr="00AF4E73">
        <w:rPr>
          <w:lang w:val="ka-GE"/>
        </w:rPr>
        <w:t>მხარდაჭ</w:t>
      </w:r>
      <w:r w:rsidR="009203DB" w:rsidRPr="00AF4E73">
        <w:rPr>
          <w:lang w:val="ka-GE"/>
        </w:rPr>
        <w:t>ე</w:t>
      </w:r>
      <w:r w:rsidR="00B8329F" w:rsidRPr="00AF4E73">
        <w:rPr>
          <w:lang w:val="ka-GE"/>
        </w:rPr>
        <w:t xml:space="preserve">რა </w:t>
      </w:r>
      <w:r w:rsidR="00220338" w:rsidRPr="00AF4E73">
        <w:rPr>
          <w:lang w:val="ka-GE"/>
        </w:rPr>
        <w:t>პანდემიასთან ბრძოლის მიმართულებით</w:t>
      </w:r>
      <w:r w:rsidR="009203DB" w:rsidRPr="00AF4E73">
        <w:rPr>
          <w:lang w:val="ka-GE"/>
        </w:rPr>
        <w:t>.</w:t>
      </w:r>
    </w:p>
    <w:p w:rsidR="003C4E9F" w:rsidRPr="00AF4E73" w:rsidRDefault="00BE23B0" w:rsidP="00BE23B0">
      <w:pPr>
        <w:pStyle w:val="ListParagraph"/>
        <w:numPr>
          <w:ilvl w:val="0"/>
          <w:numId w:val="7"/>
        </w:numPr>
        <w:ind w:left="360" w:hanging="270"/>
        <w:jc w:val="both"/>
        <w:rPr>
          <w:lang w:val="ka-GE"/>
        </w:rPr>
      </w:pPr>
      <w:r w:rsidRPr="00AF4E73">
        <w:rPr>
          <w:lang w:val="ka-GE"/>
        </w:rPr>
        <w:t xml:space="preserve">მოგეხსენებათ, </w:t>
      </w:r>
      <w:r w:rsidR="00220338" w:rsidRPr="00AF4E73">
        <w:t>Covid-19-</w:t>
      </w:r>
      <w:r w:rsidR="00220338" w:rsidRPr="00AF4E73">
        <w:rPr>
          <w:lang w:val="ka-GE"/>
        </w:rPr>
        <w:t>ის გადაუდებელი დახმარების პროექტის ფარგლებში აქტიურ</w:t>
      </w:r>
      <w:r w:rsidR="003C4E9F" w:rsidRPr="00AF4E73">
        <w:rPr>
          <w:lang w:val="ka-GE"/>
        </w:rPr>
        <w:t xml:space="preserve">ი მუშაობა მიმდინარეობს </w:t>
      </w:r>
      <w:r w:rsidR="00220338" w:rsidRPr="00AF4E73">
        <w:rPr>
          <w:lang w:val="ka-GE"/>
        </w:rPr>
        <w:t>ჰოსპიტალური სექტორის</w:t>
      </w:r>
      <w:r w:rsidR="00AF4E73">
        <w:rPr>
          <w:lang w:val="ka-GE"/>
        </w:rPr>
        <w:t xml:space="preserve">, </w:t>
      </w:r>
      <w:r w:rsidR="00AF4E73">
        <w:rPr>
          <w:lang w:val="ka-GE"/>
        </w:rPr>
        <w:t xml:space="preserve">განსაკუთრებით კი სახელმწიფო საკუთრებაში არსებული საავადმყოფოების აღჭურვის მიმართულებით, </w:t>
      </w:r>
      <w:r w:rsidR="00220338" w:rsidRPr="00AF4E73">
        <w:rPr>
          <w:lang w:val="ka-GE"/>
        </w:rPr>
        <w:t xml:space="preserve"> </w:t>
      </w:r>
      <w:r w:rsidR="004646DC" w:rsidRPr="00AF4E73">
        <w:rPr>
          <w:lang w:val="ka-GE"/>
        </w:rPr>
        <w:t xml:space="preserve">რაც </w:t>
      </w:r>
      <w:r w:rsidR="003C4E9F" w:rsidRPr="00AF4E73">
        <w:rPr>
          <w:lang w:val="ka-GE"/>
        </w:rPr>
        <w:t>მნიშვნელოვან</w:t>
      </w:r>
      <w:r w:rsidR="004646DC" w:rsidRPr="00AF4E73">
        <w:rPr>
          <w:lang w:val="ka-GE"/>
        </w:rPr>
        <w:t xml:space="preserve"> </w:t>
      </w:r>
      <w:r w:rsidR="003C4E9F" w:rsidRPr="00AF4E73">
        <w:rPr>
          <w:lang w:val="ka-GE"/>
        </w:rPr>
        <w:t xml:space="preserve">წინაპირობას წარმოადგენს როგორც ჯანდაცვის სისტემის გაძლიერების, ისე </w:t>
      </w:r>
      <w:r w:rsidR="004646DC" w:rsidRPr="00AF4E73">
        <w:rPr>
          <w:lang w:val="ka-GE"/>
        </w:rPr>
        <w:t>პანდემიაზე ეფექტური რეაგირების</w:t>
      </w:r>
      <w:r w:rsidR="003C4E9F" w:rsidRPr="00AF4E73">
        <w:rPr>
          <w:lang w:val="ka-GE"/>
        </w:rPr>
        <w:t xml:space="preserve"> კუთხით</w:t>
      </w:r>
      <w:r w:rsidR="00140BAF" w:rsidRPr="00AF4E73">
        <w:rPr>
          <w:lang w:val="ka-GE"/>
        </w:rPr>
        <w:t xml:space="preserve">. </w:t>
      </w:r>
    </w:p>
    <w:p w:rsidR="00CB534D" w:rsidRPr="00AF4E73" w:rsidRDefault="00E521FD" w:rsidP="00CB534D">
      <w:pPr>
        <w:pStyle w:val="ListParagraph"/>
        <w:numPr>
          <w:ilvl w:val="0"/>
          <w:numId w:val="7"/>
        </w:numPr>
        <w:ind w:left="360" w:hanging="270"/>
        <w:jc w:val="both"/>
        <w:rPr>
          <w:lang w:val="ka-GE"/>
        </w:rPr>
      </w:pPr>
      <w:r w:rsidRPr="00AF4E73">
        <w:rPr>
          <w:lang w:val="ka-GE"/>
        </w:rPr>
        <w:t>ასევე, მადლობა მინდა გადაგიხადოთ</w:t>
      </w:r>
      <w:r w:rsidR="00CB534D" w:rsidRPr="00AF4E73">
        <w:rPr>
          <w:lang w:val="ka-GE"/>
        </w:rPr>
        <w:t xml:space="preserve"> ვაქცინის დანერგვის ეროვნული გეგმის </w:t>
      </w:r>
      <w:r w:rsidRPr="00AF4E73">
        <w:rPr>
          <w:lang w:val="ka-GE"/>
        </w:rPr>
        <w:t>შემუშავებ</w:t>
      </w:r>
      <w:r w:rsidR="005C69DD" w:rsidRPr="00AF4E73">
        <w:rPr>
          <w:lang w:val="ka-GE"/>
        </w:rPr>
        <w:t>ის</w:t>
      </w:r>
      <w:r w:rsidR="000137BB" w:rsidRPr="00AF4E73">
        <w:rPr>
          <w:lang w:val="ka-GE"/>
        </w:rPr>
        <w:t xml:space="preserve"> მათ შორის, საკომუნიკაციო გეგმის მომზადების</w:t>
      </w:r>
      <w:r w:rsidR="005C69DD" w:rsidRPr="00AF4E73">
        <w:rPr>
          <w:lang w:val="ka-GE"/>
        </w:rPr>
        <w:t xml:space="preserve"> პროცესში აქტიური ჩართულობისთვის, </w:t>
      </w:r>
      <w:r w:rsidR="000137BB" w:rsidRPr="00AF4E73">
        <w:rPr>
          <w:lang w:val="ka-GE"/>
        </w:rPr>
        <w:t xml:space="preserve">ასევე, </w:t>
      </w:r>
      <w:r w:rsidR="00CB534D" w:rsidRPr="00AF4E73">
        <w:rPr>
          <w:lang w:val="ka-GE"/>
        </w:rPr>
        <w:t>ვაქცინის შესყიდვის მიზნით ფინანსური რესურს</w:t>
      </w:r>
      <w:r w:rsidR="000137BB" w:rsidRPr="00AF4E73">
        <w:rPr>
          <w:lang w:val="ka-GE"/>
        </w:rPr>
        <w:t>ებ</w:t>
      </w:r>
      <w:r w:rsidR="00CB534D" w:rsidRPr="00AF4E73">
        <w:rPr>
          <w:lang w:val="ka-GE"/>
        </w:rPr>
        <w:t>ის მობილიზებ</w:t>
      </w:r>
      <w:r w:rsidR="005C69DD" w:rsidRPr="00AF4E73">
        <w:rPr>
          <w:lang w:val="ka-GE"/>
        </w:rPr>
        <w:t>აში</w:t>
      </w:r>
      <w:r w:rsidR="00CB534D" w:rsidRPr="00AF4E73">
        <w:rPr>
          <w:lang w:val="ka-GE"/>
        </w:rPr>
        <w:t xml:space="preserve"> </w:t>
      </w:r>
      <w:r w:rsidR="005C69DD" w:rsidRPr="00AF4E73">
        <w:rPr>
          <w:lang w:val="ka-GE"/>
        </w:rPr>
        <w:t xml:space="preserve">გაწეული </w:t>
      </w:r>
      <w:r w:rsidR="000137BB" w:rsidRPr="00AF4E73">
        <w:rPr>
          <w:lang w:val="ka-GE"/>
        </w:rPr>
        <w:t>მხარდაჭერისთვის</w:t>
      </w:r>
      <w:r w:rsidR="00CB534D" w:rsidRPr="00AF4E73">
        <w:rPr>
          <w:lang w:val="ka-GE"/>
        </w:rPr>
        <w:t xml:space="preserve">. </w:t>
      </w:r>
    </w:p>
    <w:p w:rsidR="00CB534D" w:rsidRPr="00AF4E73" w:rsidRDefault="00CB534D" w:rsidP="00CB534D">
      <w:pPr>
        <w:pStyle w:val="ListParagraph"/>
        <w:numPr>
          <w:ilvl w:val="0"/>
          <w:numId w:val="7"/>
        </w:numPr>
        <w:ind w:left="360" w:hanging="270"/>
        <w:jc w:val="both"/>
        <w:rPr>
          <w:lang w:val="ka-GE"/>
        </w:rPr>
      </w:pPr>
      <w:r w:rsidRPr="00AF4E73">
        <w:rPr>
          <w:lang w:val="ka-GE"/>
        </w:rPr>
        <w:t xml:space="preserve">სამინისტრო აქტიურ მუშაობას აგრძელებს </w:t>
      </w:r>
      <w:proofErr w:type="spellStart"/>
      <w:r w:rsidRPr="00AF4E73">
        <w:t>კოვაქსის</w:t>
      </w:r>
      <w:proofErr w:type="spellEnd"/>
      <w:r w:rsidRPr="00AF4E73">
        <w:t xml:space="preserve"> </w:t>
      </w:r>
      <w:proofErr w:type="spellStart"/>
      <w:r w:rsidRPr="00AF4E73">
        <w:t>პლატფორმას</w:t>
      </w:r>
      <w:proofErr w:type="spellEnd"/>
      <w:r w:rsidRPr="00AF4E73">
        <w:rPr>
          <w:lang w:val="ka-GE"/>
        </w:rPr>
        <w:t>თან. ამ ეტაპზე კოვაქსის პლატფორმისგან ველოდებით დადასტურებას</w:t>
      </w:r>
      <w:r w:rsidR="005C69DD" w:rsidRPr="00AF4E73">
        <w:rPr>
          <w:lang w:val="ka-GE"/>
        </w:rPr>
        <w:t xml:space="preserve"> და დამატებით დეტალებს</w:t>
      </w:r>
      <w:r w:rsidRPr="00AF4E73">
        <w:rPr>
          <w:lang w:val="ka-GE"/>
        </w:rPr>
        <w:t xml:space="preserve"> ასტრაზენეკასა და ფაიზერის </w:t>
      </w:r>
      <w:r w:rsidR="00E521FD" w:rsidRPr="00AF4E73">
        <w:rPr>
          <w:lang w:val="ka-GE"/>
        </w:rPr>
        <w:t xml:space="preserve">ვაქცინის </w:t>
      </w:r>
      <w:r w:rsidRPr="00AF4E73">
        <w:rPr>
          <w:lang w:val="ka-GE"/>
        </w:rPr>
        <w:t xml:space="preserve">მოწოდების ვადებთან დაკავშირებით. </w:t>
      </w:r>
      <w:r w:rsidR="005C69DD" w:rsidRPr="00AF4E73">
        <w:rPr>
          <w:lang w:val="ka-GE"/>
        </w:rPr>
        <w:t>აქვე გაცნობებთ, რომ</w:t>
      </w:r>
      <w:r w:rsidR="00E521FD" w:rsidRPr="00AF4E73">
        <w:rPr>
          <w:lang w:val="ka-GE"/>
        </w:rPr>
        <w:t xml:space="preserve">  </w:t>
      </w:r>
      <w:r w:rsidR="005C69DD" w:rsidRPr="00AF4E73">
        <w:rPr>
          <w:lang w:val="ka-GE"/>
        </w:rPr>
        <w:t xml:space="preserve">შესაბამისი </w:t>
      </w:r>
      <w:r w:rsidR="00E521FD" w:rsidRPr="00AF4E73">
        <w:rPr>
          <w:lang w:val="ka-GE"/>
        </w:rPr>
        <w:t>საკანონმდებლო ცვლილებ</w:t>
      </w:r>
      <w:r w:rsidR="005C69DD" w:rsidRPr="00AF4E73">
        <w:rPr>
          <w:lang w:val="ka-GE"/>
        </w:rPr>
        <w:t>ები</w:t>
      </w:r>
      <w:r w:rsidR="00E521FD" w:rsidRPr="00AF4E73">
        <w:rPr>
          <w:lang w:val="ka-GE"/>
        </w:rPr>
        <w:t xml:space="preserve"> განხორციელდა </w:t>
      </w:r>
      <w:r w:rsidR="00624A47" w:rsidRPr="00AF4E73">
        <w:rPr>
          <w:lang w:val="ka-GE"/>
        </w:rPr>
        <w:t>„საზოგადოებრივი ჯანმრთელობის შესახებ“ საქართველოს კანონში</w:t>
      </w:r>
      <w:r w:rsidR="00E521FD" w:rsidRPr="00AF4E73">
        <w:rPr>
          <w:lang w:val="ka-GE"/>
        </w:rPr>
        <w:t xml:space="preserve">, რაც </w:t>
      </w:r>
      <w:r w:rsidR="008053E6" w:rsidRPr="00AF4E73">
        <w:rPr>
          <w:lang w:val="ka-GE"/>
        </w:rPr>
        <w:t xml:space="preserve">ქმნის სამართლებრივ საფუძველს ვაქცინის დაუბრკოლებლად შემოტანასთან დაკავშირებით. </w:t>
      </w:r>
    </w:p>
    <w:p w:rsidR="004646DC" w:rsidRPr="00AF4E73" w:rsidRDefault="004646DC" w:rsidP="00140BAF">
      <w:pPr>
        <w:pStyle w:val="ListParagraph"/>
        <w:numPr>
          <w:ilvl w:val="0"/>
          <w:numId w:val="7"/>
        </w:numPr>
        <w:ind w:left="360" w:hanging="270"/>
        <w:jc w:val="both"/>
        <w:rPr>
          <w:lang w:val="ka-GE"/>
        </w:rPr>
      </w:pPr>
      <w:r w:rsidRPr="00AF4E73">
        <w:rPr>
          <w:lang w:val="ka-GE"/>
        </w:rPr>
        <w:t>ასევე, მინდა აღვნიშნო, რომ მსოფლიო ბანკი ერთ-ერთი მთავარი პარტნიორია სოციალური დაცვის მიმართ</w:t>
      </w:r>
      <w:r w:rsidR="00BE23B0" w:rsidRPr="00AF4E73">
        <w:rPr>
          <w:lang w:val="ka-GE"/>
        </w:rPr>
        <w:t>უ</w:t>
      </w:r>
      <w:r w:rsidRPr="00AF4E73">
        <w:rPr>
          <w:lang w:val="ka-GE"/>
        </w:rPr>
        <w:t>ლებით.</w:t>
      </w:r>
      <w:r w:rsidR="002F0EAC" w:rsidRPr="00AF4E73">
        <w:rPr>
          <w:lang w:val="ka-GE"/>
        </w:rPr>
        <w:t xml:space="preserve"> </w:t>
      </w:r>
      <w:r w:rsidR="00140BAF" w:rsidRPr="00AF4E73">
        <w:rPr>
          <w:lang w:val="ka-GE"/>
        </w:rPr>
        <w:t>შინამეურნეობების სოციალურ-ეკონომიკური მდგომარეობის შეფასების ახალი მეთოდოლოგია შემუშავდა ბანკის აქტიური მხარდაჭ</w:t>
      </w:r>
      <w:r w:rsidR="00E521FD" w:rsidRPr="00AF4E73">
        <w:rPr>
          <w:lang w:val="ka-GE"/>
        </w:rPr>
        <w:t>ე</w:t>
      </w:r>
      <w:r w:rsidR="00140BAF" w:rsidRPr="00AF4E73">
        <w:rPr>
          <w:lang w:val="ka-GE"/>
        </w:rPr>
        <w:t>რით და კვლავაც გრძელდება ამ მიმართულებით თანამშრომლობა, რათა უფრო მიზნობრივი გახდეს პროგრამა და დაფაროს უფრო მეტი მოწყვლადი ოჯახი.</w:t>
      </w:r>
    </w:p>
    <w:p w:rsidR="002F0EAC" w:rsidRPr="00AF4E73" w:rsidRDefault="002F0EAC" w:rsidP="002F0EAC">
      <w:pPr>
        <w:pStyle w:val="ListParagraph"/>
        <w:numPr>
          <w:ilvl w:val="0"/>
          <w:numId w:val="7"/>
        </w:numPr>
        <w:ind w:left="360" w:hanging="270"/>
        <w:jc w:val="both"/>
        <w:rPr>
          <w:lang w:val="ka-GE"/>
        </w:rPr>
      </w:pPr>
      <w:r w:rsidRPr="00AF4E73">
        <w:rPr>
          <w:lang w:val="ka-GE"/>
        </w:rPr>
        <w:t>გადაუდებელი რეაგირების პროექტის ფარგლებში მიმდინარეობს სოციალურად დაუცველი ოჯახების, დასაქმებულებისა და თვითდასაქმებულების ფინანსური მხარდაჭერა პანდემიით გამოწვეული ეკონომიკური კრიზისი პირობებში.</w:t>
      </w:r>
    </w:p>
    <w:p w:rsidR="002F0EAC" w:rsidRDefault="002F0EAC" w:rsidP="002F0EAC">
      <w:pPr>
        <w:pStyle w:val="ListParagraph"/>
        <w:ind w:left="360"/>
        <w:jc w:val="both"/>
        <w:rPr>
          <w:lang w:val="ka-GE"/>
        </w:rPr>
      </w:pPr>
    </w:p>
    <w:p w:rsidR="001B19B1" w:rsidRDefault="001B19B1" w:rsidP="002F0EAC">
      <w:pPr>
        <w:pStyle w:val="ListParagraph"/>
        <w:ind w:left="360"/>
        <w:jc w:val="both"/>
        <w:rPr>
          <w:lang w:val="ka-GE"/>
        </w:rPr>
      </w:pPr>
    </w:p>
    <w:p w:rsidR="001B19B1" w:rsidRDefault="001B19B1" w:rsidP="002F0EAC">
      <w:pPr>
        <w:pStyle w:val="ListParagraph"/>
        <w:ind w:left="360"/>
        <w:jc w:val="both"/>
        <w:rPr>
          <w:lang w:val="ka-GE"/>
        </w:rPr>
      </w:pPr>
    </w:p>
    <w:p w:rsidR="001B19B1" w:rsidRPr="00AF4E73" w:rsidRDefault="001B19B1" w:rsidP="002F0EAC">
      <w:pPr>
        <w:pStyle w:val="ListParagraph"/>
        <w:ind w:left="360"/>
        <w:jc w:val="both"/>
        <w:rPr>
          <w:lang w:val="ka-GE"/>
        </w:rPr>
      </w:pPr>
    </w:p>
    <w:p w:rsidR="006B25E8" w:rsidRPr="001B19B1" w:rsidRDefault="006B25E8" w:rsidP="006B25E8">
      <w:pPr>
        <w:ind w:left="90"/>
        <w:jc w:val="both"/>
        <w:rPr>
          <w:b/>
          <w:u w:val="single"/>
          <w:lang w:val="ka-GE"/>
        </w:rPr>
      </w:pPr>
      <w:r w:rsidRPr="001B19B1">
        <w:rPr>
          <w:b/>
          <w:u w:val="single"/>
          <w:lang w:val="ka-GE"/>
        </w:rPr>
        <w:t>2021 წლის პრიორიტეტული მიმართულებები</w:t>
      </w:r>
      <w:r w:rsidR="002F0EAC" w:rsidRPr="001B19B1">
        <w:rPr>
          <w:b/>
          <w:u w:val="single"/>
        </w:rPr>
        <w:t>/</w:t>
      </w:r>
      <w:r w:rsidR="002F0EAC" w:rsidRPr="001B19B1">
        <w:rPr>
          <w:b/>
          <w:u w:val="single"/>
          <w:lang w:val="ka-GE"/>
        </w:rPr>
        <w:t>ღონისძიებები</w:t>
      </w:r>
      <w:r w:rsidRPr="001B19B1">
        <w:rPr>
          <w:b/>
          <w:u w:val="single"/>
          <w:lang w:val="ka-GE"/>
        </w:rPr>
        <w:t>:</w:t>
      </w:r>
      <w:r w:rsidR="002F0EAC" w:rsidRPr="001B19B1">
        <w:rPr>
          <w:b/>
          <w:u w:val="single"/>
          <w:lang w:val="ka-GE"/>
        </w:rPr>
        <w:t xml:space="preserve"> </w:t>
      </w:r>
    </w:p>
    <w:p w:rsidR="009C4188" w:rsidRPr="00AF4E73" w:rsidRDefault="009C4188" w:rsidP="006B25E8">
      <w:pPr>
        <w:pStyle w:val="ListParagraph"/>
        <w:numPr>
          <w:ilvl w:val="0"/>
          <w:numId w:val="8"/>
        </w:numPr>
        <w:jc w:val="both"/>
        <w:rPr>
          <w:rFonts w:cstheme="minorHAnsi"/>
          <w:lang w:val="ka-GE"/>
        </w:rPr>
      </w:pPr>
      <w:r w:rsidRPr="00AF4E73">
        <w:rPr>
          <w:rFonts w:cstheme="minorHAnsi"/>
          <w:lang w:val="ka-GE"/>
        </w:rPr>
        <w:t xml:space="preserve">საყოველთაო ჯანდაცვის პროგრამის </w:t>
      </w:r>
      <w:r w:rsidRPr="00AF4E73">
        <w:rPr>
          <w:rFonts w:eastAsia="Times New Roman" w:cstheme="minorHAnsi"/>
          <w:iCs/>
          <w:noProof/>
          <w:shd w:val="clear" w:color="auto" w:fill="FFFFFF"/>
          <w:lang w:eastAsia="x-none"/>
        </w:rPr>
        <w:t xml:space="preserve">ეფექტურობისა და ხარისხის გაზრდის მიზნით, ერთიანი სატარიფო პოლიტიკის, პროვაიდერების სელექციური </w:t>
      </w:r>
      <w:r w:rsidRPr="00AF4E73">
        <w:rPr>
          <w:rFonts w:eastAsia="Times New Roman" w:cstheme="minorHAnsi"/>
          <w:iCs/>
          <w:noProof/>
          <w:shd w:val="clear" w:color="auto" w:fill="FFFFFF"/>
          <w:lang w:val="ka-GE" w:eastAsia="x-none"/>
        </w:rPr>
        <w:t xml:space="preserve">კონტრაქტირების, და </w:t>
      </w:r>
      <w:r w:rsidRPr="00AF4E73">
        <w:rPr>
          <w:rFonts w:eastAsia="Times New Roman" w:cstheme="minorHAnsi"/>
          <w:iCs/>
          <w:noProof/>
          <w:shd w:val="clear" w:color="auto" w:fill="FFFFFF"/>
          <w:lang w:eastAsia="x-none"/>
        </w:rPr>
        <w:t xml:space="preserve">დაფინანსების ახალი მეთოდების </w:t>
      </w:r>
      <w:r w:rsidRPr="00AF4E73">
        <w:rPr>
          <w:rFonts w:eastAsia="Times New Roman" w:cstheme="minorHAnsi"/>
          <w:iCs/>
          <w:noProof/>
          <w:shd w:val="clear" w:color="auto" w:fill="FFFFFF"/>
          <w:lang w:val="ka-GE" w:eastAsia="x-none"/>
        </w:rPr>
        <w:t>დანერგვა</w:t>
      </w:r>
      <w:r w:rsidR="00AF4E73" w:rsidRPr="00AF4E73">
        <w:rPr>
          <w:rFonts w:eastAsia="Times New Roman" w:cstheme="minorHAnsi"/>
          <w:iCs/>
          <w:noProof/>
          <w:shd w:val="clear" w:color="auto" w:fill="FFFFFF"/>
          <w:lang w:val="ka-GE" w:eastAsia="x-none"/>
        </w:rPr>
        <w:t>;</w:t>
      </w:r>
    </w:p>
    <w:p w:rsidR="006B25E8" w:rsidRPr="00AF4E73" w:rsidRDefault="009C4188" w:rsidP="006B25E8">
      <w:pPr>
        <w:pStyle w:val="ListParagraph"/>
        <w:numPr>
          <w:ilvl w:val="0"/>
          <w:numId w:val="8"/>
        </w:numPr>
        <w:jc w:val="both"/>
        <w:rPr>
          <w:rFonts w:cstheme="minorHAnsi"/>
          <w:lang w:val="ka-GE"/>
        </w:rPr>
      </w:pPr>
      <w:r w:rsidRPr="00AF4E73">
        <w:rPr>
          <w:rFonts w:cstheme="minorHAnsi"/>
          <w:spacing w:val="4"/>
          <w:kern w:val="24"/>
          <w:lang w:val="ka-GE"/>
        </w:rPr>
        <w:t xml:space="preserve">მოქალაქეებისთვის სპეციალიზებული სამედიცინო მომსახურების გეოგრაფიული და ფინანსური ხელმისაწვდომობის უზრუნველყოფისთვის </w:t>
      </w:r>
      <w:r w:rsidRPr="00AF4E73">
        <w:rPr>
          <w:rFonts w:cstheme="minorHAnsi"/>
          <w:lang w:val="ka-GE"/>
        </w:rPr>
        <w:t xml:space="preserve">პირველადი ჯანდაცვის სისტემაში ციფრული ტექნოლოგიების და </w:t>
      </w:r>
      <w:proofErr w:type="spellStart"/>
      <w:r w:rsidR="002F0EAC" w:rsidRPr="00AF4E73">
        <w:rPr>
          <w:rFonts w:cstheme="minorHAnsi"/>
          <w:lang w:val="ka-GE"/>
        </w:rPr>
        <w:t>ტელემედიცინის</w:t>
      </w:r>
      <w:proofErr w:type="spellEnd"/>
      <w:r w:rsidR="002F0EAC" w:rsidRPr="00AF4E73">
        <w:rPr>
          <w:rFonts w:cstheme="minorHAnsi"/>
          <w:lang w:val="ka-GE"/>
        </w:rPr>
        <w:t xml:space="preserve"> </w:t>
      </w:r>
      <w:r w:rsidRPr="00AF4E73">
        <w:rPr>
          <w:rFonts w:cstheme="minorHAnsi"/>
          <w:lang w:val="ka-GE"/>
        </w:rPr>
        <w:t>დანერგვა</w:t>
      </w:r>
      <w:r w:rsidR="00AF4E73" w:rsidRPr="00AF4E73">
        <w:rPr>
          <w:rFonts w:cstheme="minorHAnsi"/>
          <w:lang w:val="ka-GE"/>
        </w:rPr>
        <w:t>;</w:t>
      </w:r>
    </w:p>
    <w:p w:rsidR="009C4188" w:rsidRPr="00AF4E73" w:rsidRDefault="006B25E8" w:rsidP="009C4188">
      <w:pPr>
        <w:pStyle w:val="ListParagraph"/>
        <w:numPr>
          <w:ilvl w:val="0"/>
          <w:numId w:val="8"/>
        </w:numPr>
        <w:jc w:val="both"/>
        <w:rPr>
          <w:rFonts w:cstheme="minorHAnsi"/>
          <w:lang w:val="ka-GE"/>
        </w:rPr>
      </w:pPr>
      <w:r w:rsidRPr="00AF4E73">
        <w:rPr>
          <w:rFonts w:cstheme="minorHAnsi"/>
          <w:lang w:val="ka-GE"/>
        </w:rPr>
        <w:t xml:space="preserve">პირველადი </w:t>
      </w:r>
      <w:r w:rsidR="002F0EAC" w:rsidRPr="00AF4E73">
        <w:rPr>
          <w:rFonts w:cstheme="minorHAnsi"/>
          <w:lang w:val="ka-GE"/>
        </w:rPr>
        <w:t xml:space="preserve">ჯანდაცვის </w:t>
      </w:r>
      <w:r w:rsidR="009C4188" w:rsidRPr="00AF4E73">
        <w:rPr>
          <w:rFonts w:cstheme="minorHAnsi"/>
          <w:lang w:val="ka-GE"/>
        </w:rPr>
        <w:t xml:space="preserve">სისტემის </w:t>
      </w:r>
      <w:r w:rsidR="002F0EAC" w:rsidRPr="00AF4E73">
        <w:rPr>
          <w:rFonts w:cstheme="minorHAnsi"/>
          <w:lang w:val="ka-GE"/>
        </w:rPr>
        <w:t>განვითარება</w:t>
      </w:r>
      <w:r w:rsidR="009C4188" w:rsidRPr="00AF4E73">
        <w:rPr>
          <w:rFonts w:cstheme="minorHAnsi"/>
          <w:lang w:val="ka-GE"/>
        </w:rPr>
        <w:t xml:space="preserve">, რაც </w:t>
      </w:r>
      <w:proofErr w:type="spellStart"/>
      <w:r w:rsidR="009C4188" w:rsidRPr="00AF4E73">
        <w:rPr>
          <w:rFonts w:cstheme="minorHAnsi"/>
          <w:lang w:val="ka-GE"/>
        </w:rPr>
        <w:t>გულიხსმობს</w:t>
      </w:r>
      <w:proofErr w:type="spellEnd"/>
      <w:r w:rsidR="00D1327B" w:rsidRPr="00AF4E73">
        <w:rPr>
          <w:rFonts w:cstheme="minorHAnsi"/>
        </w:rPr>
        <w:t xml:space="preserve"> </w:t>
      </w:r>
      <w:proofErr w:type="spellStart"/>
      <w:r w:rsidR="009C4188" w:rsidRPr="00AF4E73">
        <w:rPr>
          <w:rFonts w:cstheme="minorHAnsi"/>
        </w:rPr>
        <w:t>პირველადი</w:t>
      </w:r>
      <w:proofErr w:type="spellEnd"/>
      <w:r w:rsidR="009C4188" w:rsidRPr="00AF4E73">
        <w:rPr>
          <w:rFonts w:cstheme="minorHAnsi"/>
        </w:rPr>
        <w:t xml:space="preserve"> </w:t>
      </w:r>
      <w:proofErr w:type="spellStart"/>
      <w:r w:rsidR="009C4188" w:rsidRPr="00AF4E73">
        <w:rPr>
          <w:rFonts w:cstheme="minorHAnsi"/>
        </w:rPr>
        <w:t>ჯანდაცვის</w:t>
      </w:r>
      <w:proofErr w:type="spellEnd"/>
      <w:r w:rsidR="009C4188" w:rsidRPr="00AF4E73">
        <w:rPr>
          <w:rFonts w:cstheme="minorHAnsi"/>
        </w:rPr>
        <w:t xml:space="preserve"> </w:t>
      </w:r>
      <w:proofErr w:type="spellStart"/>
      <w:r w:rsidR="009C4188" w:rsidRPr="00AF4E73">
        <w:rPr>
          <w:rFonts w:cstheme="minorHAnsi"/>
        </w:rPr>
        <w:t>სისტემის</w:t>
      </w:r>
      <w:proofErr w:type="spellEnd"/>
      <w:r w:rsidR="009C4188" w:rsidRPr="00AF4E73">
        <w:rPr>
          <w:rFonts w:cstheme="minorHAnsi"/>
        </w:rPr>
        <w:t xml:space="preserve"> </w:t>
      </w:r>
      <w:proofErr w:type="spellStart"/>
      <w:r w:rsidR="009C4188" w:rsidRPr="00AF4E73">
        <w:rPr>
          <w:rFonts w:cstheme="minorHAnsi"/>
        </w:rPr>
        <w:t>დაფინანსების</w:t>
      </w:r>
      <w:proofErr w:type="spellEnd"/>
      <w:r w:rsidR="009C4188" w:rsidRPr="00AF4E73">
        <w:rPr>
          <w:rFonts w:cstheme="minorHAnsi"/>
        </w:rPr>
        <w:t xml:space="preserve"> </w:t>
      </w:r>
      <w:proofErr w:type="spellStart"/>
      <w:r w:rsidR="009C4188" w:rsidRPr="00AF4E73">
        <w:rPr>
          <w:rFonts w:cstheme="minorHAnsi"/>
        </w:rPr>
        <w:t>მექანიზმები</w:t>
      </w:r>
      <w:proofErr w:type="spellEnd"/>
      <w:r w:rsidR="009C4188" w:rsidRPr="00AF4E73">
        <w:rPr>
          <w:rFonts w:cstheme="minorHAnsi"/>
          <w:lang w:val="ka-GE"/>
        </w:rPr>
        <w:t>ს, ინფრასტრუქტურისა და ა</w:t>
      </w:r>
      <w:r w:rsidR="00AF4E73" w:rsidRPr="00AF4E73">
        <w:rPr>
          <w:rFonts w:cstheme="minorHAnsi"/>
          <w:lang w:val="ka-GE"/>
        </w:rPr>
        <w:t>ღ</w:t>
      </w:r>
      <w:r w:rsidR="009C4188" w:rsidRPr="00AF4E73">
        <w:rPr>
          <w:rFonts w:cstheme="minorHAnsi"/>
          <w:lang w:val="ka-GE"/>
        </w:rPr>
        <w:t xml:space="preserve">ჭურვის გაუმჯობესებას და ადამიანური რესურსების </w:t>
      </w:r>
      <w:r w:rsidR="00AF4E73" w:rsidRPr="00AF4E73">
        <w:rPr>
          <w:rFonts w:cstheme="minorHAnsi"/>
          <w:lang w:val="ka-GE"/>
        </w:rPr>
        <w:t>შესაძლებლობების</w:t>
      </w:r>
      <w:r w:rsidR="009C4188" w:rsidRPr="00AF4E73">
        <w:rPr>
          <w:rFonts w:cstheme="minorHAnsi"/>
          <w:lang w:val="ka-GE"/>
        </w:rPr>
        <w:t xml:space="preserve"> გაძლიერებას</w:t>
      </w:r>
      <w:r w:rsidR="00AF4E73" w:rsidRPr="00AF4E73">
        <w:rPr>
          <w:rFonts w:cstheme="minorHAnsi"/>
          <w:lang w:val="ka-GE"/>
        </w:rPr>
        <w:t>;</w:t>
      </w:r>
    </w:p>
    <w:p w:rsidR="009C4188" w:rsidRPr="00AF4E73" w:rsidRDefault="006B25E8" w:rsidP="009C4188">
      <w:pPr>
        <w:pStyle w:val="ListParagraph"/>
        <w:numPr>
          <w:ilvl w:val="0"/>
          <w:numId w:val="8"/>
        </w:numPr>
        <w:jc w:val="both"/>
        <w:rPr>
          <w:rFonts w:cstheme="minorHAnsi"/>
          <w:lang w:val="ka-GE"/>
        </w:rPr>
      </w:pPr>
      <w:proofErr w:type="spellStart"/>
      <w:r w:rsidRPr="00AF4E73">
        <w:rPr>
          <w:rFonts w:cstheme="minorHAnsi"/>
        </w:rPr>
        <w:t>ფსიქიკური</w:t>
      </w:r>
      <w:proofErr w:type="spellEnd"/>
      <w:r w:rsidRPr="00AF4E73">
        <w:rPr>
          <w:rFonts w:cstheme="minorHAnsi"/>
        </w:rPr>
        <w:t xml:space="preserve"> </w:t>
      </w:r>
      <w:proofErr w:type="spellStart"/>
      <w:r w:rsidRPr="00AF4E73">
        <w:rPr>
          <w:rFonts w:cstheme="minorHAnsi"/>
        </w:rPr>
        <w:t>ჯანმრთელობის</w:t>
      </w:r>
      <w:proofErr w:type="spellEnd"/>
      <w:r w:rsidRPr="00AF4E73">
        <w:rPr>
          <w:rFonts w:cstheme="minorHAnsi"/>
        </w:rPr>
        <w:t xml:space="preserve"> </w:t>
      </w:r>
      <w:r w:rsidR="009C4188" w:rsidRPr="00AF4E73">
        <w:rPr>
          <w:rFonts w:eastAsia="Times New Roman" w:cstheme="minorHAnsi"/>
          <w:iCs/>
          <w:noProof/>
          <w:shd w:val="clear" w:color="auto" w:fill="FFFFFF"/>
          <w:lang w:eastAsia="x-none"/>
        </w:rPr>
        <w:t>სერვისების დეინსტიტუციონალიზაცი</w:t>
      </w:r>
      <w:r w:rsidR="009C4188" w:rsidRPr="00AF4E73">
        <w:rPr>
          <w:rFonts w:eastAsia="Times New Roman" w:cstheme="minorHAnsi"/>
          <w:iCs/>
          <w:noProof/>
          <w:shd w:val="clear" w:color="auto" w:fill="FFFFFF"/>
          <w:lang w:val="ka-GE" w:eastAsia="x-none"/>
        </w:rPr>
        <w:t>ა,</w:t>
      </w:r>
      <w:r w:rsidR="009C4188" w:rsidRPr="00AF4E73">
        <w:rPr>
          <w:rFonts w:eastAsia="Times New Roman" w:cstheme="minorHAnsi"/>
          <w:iCs/>
          <w:noProof/>
          <w:shd w:val="clear" w:color="auto" w:fill="FFFFFF"/>
          <w:lang w:eastAsia="x-none"/>
        </w:rPr>
        <w:t xml:space="preserve"> საოჯახო საცხოვრისების და თავშესაფრის სერვისების გაფართოება და სერვისების მიმწოდ</w:t>
      </w:r>
      <w:r w:rsidR="00AF4E73" w:rsidRPr="00AF4E73">
        <w:rPr>
          <w:rFonts w:eastAsia="Times New Roman" w:cstheme="minorHAnsi"/>
          <w:iCs/>
          <w:noProof/>
          <w:shd w:val="clear" w:color="auto" w:fill="FFFFFF"/>
          <w:lang w:eastAsia="x-none"/>
        </w:rPr>
        <w:t>ებელი პერსონალის  გადამზადება;</w:t>
      </w:r>
    </w:p>
    <w:p w:rsidR="00AF4E73" w:rsidRPr="00AF4E73" w:rsidRDefault="00AF4E73" w:rsidP="00AF4E73">
      <w:pPr>
        <w:pStyle w:val="ListParagraph"/>
        <w:numPr>
          <w:ilvl w:val="0"/>
          <w:numId w:val="8"/>
        </w:numPr>
        <w:jc w:val="both"/>
        <w:rPr>
          <w:rFonts w:cstheme="minorHAnsi"/>
          <w:lang w:val="ka-GE"/>
        </w:rPr>
      </w:pPr>
      <w:r w:rsidRPr="00AF4E73">
        <w:rPr>
          <w:rFonts w:cstheme="minorHAnsi"/>
          <w:lang w:val="ka-GE"/>
        </w:rPr>
        <w:t>მიზნობრივი სოციალური დახმარების სისტემის, მათ შორის შინამეურნეობების სოციალურ-ეკონომიკური მდგომარეობის შეფასების მეთოდოლოგიის და ადმინისტრირების სქემის დახვეწა</w:t>
      </w:r>
      <w:r w:rsidRPr="00AF4E73">
        <w:rPr>
          <w:rFonts w:cstheme="minorHAnsi"/>
          <w:lang w:val="ka-GE"/>
        </w:rPr>
        <w:t>;</w:t>
      </w:r>
    </w:p>
    <w:p w:rsidR="00AF4E73" w:rsidRPr="00AF4E73" w:rsidRDefault="00AF4E73" w:rsidP="00AF4E73">
      <w:pPr>
        <w:pStyle w:val="ListParagraph"/>
        <w:numPr>
          <w:ilvl w:val="0"/>
          <w:numId w:val="8"/>
        </w:numPr>
        <w:jc w:val="both"/>
        <w:rPr>
          <w:rFonts w:cstheme="minorHAnsi"/>
          <w:lang w:val="ka-GE"/>
        </w:rPr>
      </w:pPr>
      <w:r w:rsidRPr="00AF4E73">
        <w:rPr>
          <w:rFonts w:cstheme="minorHAnsi"/>
          <w:lang w:val="ka-GE"/>
        </w:rPr>
        <w:t>შრომის ბაზრის აქტიური პოლიტიკის გატარება დასაქმების ხელშემწყობის სერვისების გაუმჯობესების/გაძლიერების გზით</w:t>
      </w:r>
      <w:r w:rsidRPr="00AF4E73">
        <w:rPr>
          <w:rFonts w:cstheme="minorHAnsi"/>
          <w:lang w:val="ka-GE"/>
        </w:rPr>
        <w:t>.</w:t>
      </w:r>
    </w:p>
    <w:p w:rsidR="00AF4E73" w:rsidRPr="00AF4E73" w:rsidRDefault="00AF4E73" w:rsidP="00AF4E73">
      <w:pPr>
        <w:pStyle w:val="ListParagraph"/>
        <w:ind w:left="810"/>
        <w:jc w:val="both"/>
        <w:rPr>
          <w:rFonts w:cstheme="minorHAnsi"/>
          <w:lang w:val="ka-GE"/>
        </w:rPr>
      </w:pPr>
    </w:p>
    <w:p w:rsidR="005548A9" w:rsidRPr="00AF4E73" w:rsidRDefault="000B05BC" w:rsidP="00C82CE7">
      <w:pPr>
        <w:jc w:val="both"/>
        <w:rPr>
          <w:lang w:val="ka-GE"/>
        </w:rPr>
      </w:pPr>
      <w:r w:rsidRPr="00AF4E73">
        <w:rPr>
          <w:b/>
          <w:u w:val="single"/>
          <w:lang w:val="ka-GE"/>
        </w:rPr>
        <w:t>ადამიანური კაპიტალის პროექტი</w:t>
      </w:r>
      <w:r w:rsidR="00440E64" w:rsidRPr="00AF4E73">
        <w:rPr>
          <w:b/>
          <w:u w:val="single"/>
          <w:lang w:val="ka-GE"/>
        </w:rPr>
        <w:t>ს მიზანია</w:t>
      </w:r>
      <w:r w:rsidR="00440E64" w:rsidRPr="00AF4E73">
        <w:t xml:space="preserve"> </w:t>
      </w:r>
      <w:r w:rsidR="005548A9" w:rsidRPr="00AF4E73">
        <w:rPr>
          <w:lang w:val="ka-GE"/>
        </w:rPr>
        <w:t>ადამიანური კაპიტალის განვითარების საშუალო</w:t>
      </w:r>
      <w:r w:rsidR="007778F4" w:rsidRPr="00AF4E73">
        <w:t xml:space="preserve"> </w:t>
      </w:r>
      <w:r w:rsidR="005548A9" w:rsidRPr="00AF4E73">
        <w:rPr>
          <w:lang w:val="ka-GE"/>
        </w:rPr>
        <w:t>და ხანგრძლივ</w:t>
      </w:r>
      <w:r w:rsidR="007778F4" w:rsidRPr="00AF4E73">
        <w:t>-</w:t>
      </w:r>
      <w:r w:rsidR="005548A9" w:rsidRPr="00AF4E73">
        <w:rPr>
          <w:lang w:val="ka-GE"/>
        </w:rPr>
        <w:t>ვადიანი რეფორმების ხელშეწყობა ჯანმრთელობისა და განათლების გამოსავლების გასაუმჯობესებლად. პროექტი ფარავს განათლების, ჯანმრთელობისა და სოციალური დაცვის სექტო</w:t>
      </w:r>
      <w:r w:rsidR="007778F4" w:rsidRPr="00AF4E73">
        <w:rPr>
          <w:lang w:val="ka-GE"/>
        </w:rPr>
        <w:t>რ</w:t>
      </w:r>
      <w:r w:rsidR="005548A9" w:rsidRPr="00AF4E73">
        <w:rPr>
          <w:lang w:val="ka-GE"/>
        </w:rPr>
        <w:t xml:space="preserve">ებს. </w:t>
      </w:r>
    </w:p>
    <w:p w:rsidR="001E180E" w:rsidRPr="00AF4E73" w:rsidRDefault="001E180E" w:rsidP="00C82CE7">
      <w:pPr>
        <w:jc w:val="both"/>
        <w:rPr>
          <w:lang w:val="ka-GE"/>
        </w:rPr>
      </w:pPr>
      <w:r w:rsidRPr="00AF4E73">
        <w:rPr>
          <w:lang w:val="ka-GE"/>
        </w:rPr>
        <w:t>პროექტი გულისხმობს სახელმწიფო პროგრამების დაფინანსებას და მხარდაჭერას, ინსტიტუციური შესაძლებლობების განვითარების მხარდაჭერას ფინანსური სისტემების, შესყიდვების, გარემოს დაცვითი და სოციალური სისტემების ჩათვლით.</w:t>
      </w:r>
    </w:p>
    <w:p w:rsidR="001E180E" w:rsidRPr="001B19B1" w:rsidRDefault="000B05BC" w:rsidP="00C20275">
      <w:pPr>
        <w:jc w:val="both"/>
        <w:rPr>
          <w:b/>
          <w:u w:val="single"/>
          <w:lang w:val="ka-GE"/>
        </w:rPr>
      </w:pPr>
      <w:r w:rsidRPr="001B19B1">
        <w:rPr>
          <w:b/>
          <w:u w:val="single"/>
          <w:lang w:val="ka-GE"/>
        </w:rPr>
        <w:t xml:space="preserve">ჯანმრთელობის დაცვის მიმართულებით </w:t>
      </w:r>
      <w:r w:rsidR="001E180E" w:rsidRPr="001B19B1">
        <w:rPr>
          <w:b/>
          <w:u w:val="single"/>
          <w:lang w:val="ka-GE"/>
        </w:rPr>
        <w:t xml:space="preserve">პროექტი </w:t>
      </w:r>
      <w:r w:rsidR="001B19B1">
        <w:rPr>
          <w:b/>
          <w:u w:val="single"/>
          <w:lang w:val="ka-GE"/>
        </w:rPr>
        <w:t>ითვალისწინებს:</w:t>
      </w:r>
      <w:r w:rsidR="001E180E" w:rsidRPr="001B19B1">
        <w:rPr>
          <w:b/>
          <w:u w:val="single"/>
          <w:lang w:val="ka-GE"/>
        </w:rPr>
        <w:t xml:space="preserve"> </w:t>
      </w:r>
      <w:r w:rsidRPr="001B19B1">
        <w:rPr>
          <w:b/>
          <w:u w:val="single"/>
          <w:lang w:val="ka-GE"/>
        </w:rPr>
        <w:t xml:space="preserve"> </w:t>
      </w:r>
    </w:p>
    <w:p w:rsidR="009D5B0D" w:rsidRPr="00AF4E73" w:rsidRDefault="001E180E" w:rsidP="00C20275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AF4E73">
        <w:rPr>
          <w:lang w:val="ka-GE"/>
        </w:rPr>
        <w:t xml:space="preserve">ჯანმრთელობის ეროვნული სააგენტოს სტრატეგიულ შემსყიდველად </w:t>
      </w:r>
      <w:r w:rsidR="001901A4" w:rsidRPr="00AF4E73">
        <w:rPr>
          <w:lang w:val="ka-GE"/>
        </w:rPr>
        <w:t>ფორმირება</w:t>
      </w:r>
      <w:r w:rsidRPr="00AF4E73">
        <w:rPr>
          <w:lang w:val="ka-GE"/>
        </w:rPr>
        <w:t xml:space="preserve"> სელექტირი კონტრაქტირების და შედეგებზე დაფუძნებული ანაზღაურების მექანიზმების დანერგვის გზით</w:t>
      </w:r>
      <w:r w:rsidR="00C20275" w:rsidRPr="00AF4E73">
        <w:t>:</w:t>
      </w:r>
    </w:p>
    <w:p w:rsidR="001901A4" w:rsidRPr="00AF4E73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 xml:space="preserve">აქტივობები: ანაზღაურების მექანიზმების შეფასებასა და დიზაინში ტექნიკური დახმარება კერძო სექტორის ჩართულობით; </w:t>
      </w:r>
    </w:p>
    <w:p w:rsidR="001E180E" w:rsidRPr="00AF4E73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>პროცესის შედეგი: ანაზღაურების ჰოლისტიკური მეთოდების დანერგვა როგორ ჰოსპიტალურ, ისე პირველადი ჯანდაცვის დონეზე; ქლეიმების განხილვის, პროცესისა და აუდიტის გაუმჯობესება</w:t>
      </w:r>
    </w:p>
    <w:p w:rsidR="001901A4" w:rsidRPr="00AF4E73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 xml:space="preserve">გამოსავალი და </w:t>
      </w:r>
      <w:r w:rsidRPr="00AF4E73">
        <w:t>DPO-</w:t>
      </w:r>
      <w:r w:rsidRPr="00AF4E73">
        <w:rPr>
          <w:lang w:val="ka-GE"/>
        </w:rPr>
        <w:t>თან კავშირი: საყოველთაო ჯანდაცვის პროგრამის მდგრადობის უზრუნველყოფა</w:t>
      </w:r>
    </w:p>
    <w:p w:rsidR="001E180E" w:rsidRPr="00AF4E73" w:rsidRDefault="001E180E" w:rsidP="00C20275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AF4E73">
        <w:rPr>
          <w:lang w:val="ka-GE"/>
        </w:rPr>
        <w:t xml:space="preserve">სერვისების ფრაგმენტაციის შემცირება პირველადი ჯანდაცვის მოდელის რეფორმირების გზით </w:t>
      </w:r>
    </w:p>
    <w:p w:rsidR="001901A4" w:rsidRPr="00AF4E73" w:rsidRDefault="00D25CBA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lastRenderedPageBreak/>
        <w:t>აქტივობები: მომსახურების მიწოდების სისტემის შეფასების</w:t>
      </w:r>
      <w:r w:rsidR="001901A4" w:rsidRPr="00AF4E73">
        <w:rPr>
          <w:lang w:val="ka-GE"/>
        </w:rPr>
        <w:t>თვის</w:t>
      </w:r>
      <w:r w:rsidRPr="00AF4E73">
        <w:rPr>
          <w:lang w:val="ka-GE"/>
        </w:rPr>
        <w:t xml:space="preserve"> ტექნიკური დახმარება</w:t>
      </w:r>
      <w:r w:rsidR="001901A4" w:rsidRPr="00AF4E73">
        <w:rPr>
          <w:lang w:val="ka-GE"/>
        </w:rPr>
        <w:t>:</w:t>
      </w:r>
      <w:r w:rsidRPr="00AF4E73">
        <w:rPr>
          <w:lang w:val="ka-GE"/>
        </w:rPr>
        <w:t xml:space="preserve"> მომსახურების ტიპები და ხელმისაწვდომობა, მომსახურების სტანდარტები, ორგანიზება და ა.შ.; პირველადი ჯანდაცვის სტანდარტების, მ.შ  კლინიკურ გაიდლაინების და ხარისხის მოთხოვნების გადახედვა</w:t>
      </w:r>
      <w:r w:rsidR="001B19B1">
        <w:rPr>
          <w:lang w:val="ka-GE"/>
        </w:rPr>
        <w:t>;</w:t>
      </w:r>
    </w:p>
    <w:p w:rsidR="001901A4" w:rsidRPr="00AF4E73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>პროცესის შედეგი</w:t>
      </w:r>
      <w:r w:rsidR="00D25CBA" w:rsidRPr="00AF4E73">
        <w:rPr>
          <w:lang w:val="ka-GE"/>
        </w:rPr>
        <w:t xml:space="preserve">: </w:t>
      </w:r>
      <w:r w:rsidRPr="00AF4E73">
        <w:rPr>
          <w:lang w:val="ka-GE"/>
        </w:rPr>
        <w:t>პირველადი, მეორეული და მესამეული სამედიცინო მომსახურების კოორდინაციისთვის პროტოკოლები შემუშავება; ძირითადი დაავადებების პროგრამების ინეგრაცია; QA / QI–სთვის, აკრედიტაციისა და ლიცენზიის მოთხოვნებისთვის საკანონმდებლო ცვლილება</w:t>
      </w:r>
      <w:r w:rsidR="001B19B1">
        <w:rPr>
          <w:lang w:val="ka-GE"/>
        </w:rPr>
        <w:t>;</w:t>
      </w:r>
    </w:p>
    <w:p w:rsidR="00D25CBA" w:rsidRPr="00AF4E73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>პროექტის გამოსავალი</w:t>
      </w:r>
      <w:r w:rsidR="00D25CBA" w:rsidRPr="00AF4E73">
        <w:rPr>
          <w:lang w:val="ka-GE"/>
        </w:rPr>
        <w:t xml:space="preserve"> და </w:t>
      </w:r>
      <w:r w:rsidR="00D25CBA" w:rsidRPr="00AF4E73">
        <w:t>DPO-</w:t>
      </w:r>
      <w:r w:rsidR="00D25CBA" w:rsidRPr="00AF4E73">
        <w:rPr>
          <w:lang w:val="ka-GE"/>
        </w:rPr>
        <w:t>თან კავშირი: მომსახურების უწვეტობა; სხვადასხვა დონეზე მომსახურების მიმწოდებლების კოორდინაცია</w:t>
      </w:r>
      <w:r w:rsidR="001B19B1">
        <w:rPr>
          <w:lang w:val="ka-GE"/>
        </w:rPr>
        <w:t>.</w:t>
      </w:r>
    </w:p>
    <w:p w:rsidR="001E180E" w:rsidRPr="00AF4E73" w:rsidRDefault="001E180E" w:rsidP="00C20275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AF4E73">
        <w:rPr>
          <w:lang w:val="ka-GE"/>
        </w:rPr>
        <w:t>მონაცემთა ინტეგრირება და ციფრული ტექნოლოგიების დანერგვა ხელმისაწვდომობისა და ხარისხის გასაუმჯობესებლად</w:t>
      </w:r>
    </w:p>
    <w:p w:rsidR="001E180E" w:rsidRPr="00AF4E73" w:rsidRDefault="001E180E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 xml:space="preserve">აქტივობები: ჯეს-ის </w:t>
      </w:r>
      <w:r w:rsidRPr="00AF4E73">
        <w:t xml:space="preserve">IT </w:t>
      </w:r>
      <w:r w:rsidRPr="00AF4E73">
        <w:rPr>
          <w:lang w:val="ka-GE"/>
        </w:rPr>
        <w:t xml:space="preserve">ინფრასტრუქტურის განახლებისთვის </w:t>
      </w:r>
      <w:r w:rsidR="00D25CBA" w:rsidRPr="00AF4E73">
        <w:rPr>
          <w:lang w:val="ka-GE"/>
        </w:rPr>
        <w:t xml:space="preserve">ტექნიკასა და პროგრამულ უზრუნველყოფაში ინვესტირება; შესაძლებლობების გაძლიერების </w:t>
      </w:r>
      <w:r w:rsidR="001901A4" w:rsidRPr="00AF4E73">
        <w:rPr>
          <w:lang w:val="ka-GE"/>
        </w:rPr>
        <w:t>ქმედებები</w:t>
      </w:r>
      <w:r w:rsidR="001B19B1">
        <w:rPr>
          <w:lang w:val="ka-GE"/>
        </w:rPr>
        <w:t>;</w:t>
      </w:r>
    </w:p>
    <w:p w:rsidR="001E180E" w:rsidRPr="00AF4E73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>პროცესის შედეგები</w:t>
      </w:r>
      <w:r w:rsidR="001E180E" w:rsidRPr="00AF4E73">
        <w:rPr>
          <w:lang w:val="ka-GE"/>
        </w:rPr>
        <w:t>:</w:t>
      </w:r>
      <w:r w:rsidR="00D25CBA" w:rsidRPr="00AF4E73">
        <w:rPr>
          <w:lang w:val="ka-GE"/>
        </w:rPr>
        <w:t xml:space="preserve"> ჯეს-ის ბიზნეს პროცესის გაუმჯობესება; ტელემედიცინის და მობილური ტექნოლოგიის გამოყენება ქცევის შეცვლისთვის</w:t>
      </w:r>
      <w:r w:rsidR="001B19B1">
        <w:rPr>
          <w:lang w:val="ka-GE"/>
        </w:rPr>
        <w:t>;</w:t>
      </w:r>
    </w:p>
    <w:p w:rsidR="00D25CBA" w:rsidRDefault="001901A4" w:rsidP="00C20275">
      <w:pPr>
        <w:pStyle w:val="ListParagraph"/>
        <w:numPr>
          <w:ilvl w:val="1"/>
          <w:numId w:val="1"/>
        </w:numPr>
        <w:jc w:val="both"/>
        <w:rPr>
          <w:lang w:val="ka-GE"/>
        </w:rPr>
      </w:pPr>
      <w:r w:rsidRPr="00AF4E73">
        <w:rPr>
          <w:lang w:val="ka-GE"/>
        </w:rPr>
        <w:t>პროექტის გამოსავლები</w:t>
      </w:r>
      <w:r w:rsidR="00D25CBA" w:rsidRPr="00AF4E73">
        <w:rPr>
          <w:lang w:val="ka-GE"/>
        </w:rPr>
        <w:t xml:space="preserve"> და </w:t>
      </w:r>
      <w:r w:rsidR="00D25CBA" w:rsidRPr="00AF4E73">
        <w:t>DPO-</w:t>
      </w:r>
      <w:r w:rsidR="00D25CBA" w:rsidRPr="00AF4E73">
        <w:rPr>
          <w:lang w:val="ka-GE"/>
        </w:rPr>
        <w:t>თან კავშირი: ქლეიმების ავტომატური განხილვის, პროცესის და აუდიტის შესაძლებლობის გაძლიერება</w:t>
      </w:r>
      <w:r w:rsidR="00D25CBA" w:rsidRPr="00AF4E73">
        <w:t>;</w:t>
      </w:r>
      <w:r w:rsidR="00D25CBA" w:rsidRPr="00AF4E73">
        <w:rPr>
          <w:lang w:val="ka-GE"/>
        </w:rPr>
        <w:t xml:space="preserve"> საეჭვო ინფექციური დაავადებების (მაგ. </w:t>
      </w:r>
      <w:r w:rsidR="00D25CBA" w:rsidRPr="00AF4E73">
        <w:t xml:space="preserve">COVID-19) </w:t>
      </w:r>
      <w:r w:rsidR="00D25CBA" w:rsidRPr="00AF4E73">
        <w:rPr>
          <w:lang w:val="ka-GE"/>
        </w:rPr>
        <w:t>სიმპტომების მქონე პაციენტების მართვა</w:t>
      </w:r>
      <w:r w:rsidR="00201421">
        <w:rPr>
          <w:lang w:val="ka-GE"/>
        </w:rPr>
        <w:t>.</w:t>
      </w:r>
    </w:p>
    <w:p w:rsidR="00201421" w:rsidRPr="001B19B1" w:rsidRDefault="00201421" w:rsidP="00201421">
      <w:pPr>
        <w:rPr>
          <w:b/>
          <w:u w:val="single"/>
          <w:lang w:val="ka-GE"/>
        </w:rPr>
      </w:pPr>
      <w:r w:rsidRPr="001B19B1">
        <w:rPr>
          <w:b/>
          <w:u w:val="single"/>
          <w:lang w:val="ka-GE"/>
        </w:rPr>
        <w:t>სოციალური დაცვის მიმართულებით პროექტი ითვალისწინებს:</w:t>
      </w:r>
    </w:p>
    <w:p w:rsidR="00201421" w:rsidRDefault="00201421" w:rsidP="001B19B1">
      <w:pPr>
        <w:pStyle w:val="ListParagraph"/>
        <w:numPr>
          <w:ilvl w:val="0"/>
          <w:numId w:val="10"/>
        </w:numPr>
        <w:jc w:val="both"/>
        <w:rPr>
          <w:lang w:val="ka-GE"/>
        </w:rPr>
      </w:pPr>
      <w:r w:rsidRPr="00647CBE">
        <w:rPr>
          <w:lang w:val="ka-GE"/>
        </w:rPr>
        <w:t xml:space="preserve">სოციალური რეგისტრის შექმნას, რომელიც მიზნობრივ სოციალურ დახმარებებთან ერთად დაფარავს ყველა სხვა </w:t>
      </w:r>
      <w:proofErr w:type="spellStart"/>
      <w:r>
        <w:rPr>
          <w:lang w:val="ka-GE"/>
        </w:rPr>
        <w:t>ბენეფიტს</w:t>
      </w:r>
      <w:proofErr w:type="spellEnd"/>
      <w:r>
        <w:rPr>
          <w:lang w:val="ka-GE"/>
        </w:rPr>
        <w:t xml:space="preserve">, რომელიც გაიცემა როგორც </w:t>
      </w:r>
      <w:r w:rsidRPr="00647CBE">
        <w:rPr>
          <w:lang w:val="ka-GE"/>
        </w:rPr>
        <w:t>ცენტრალურ</w:t>
      </w:r>
      <w:r>
        <w:rPr>
          <w:lang w:val="ka-GE"/>
        </w:rPr>
        <w:t xml:space="preserve">, ისე </w:t>
      </w:r>
      <w:r w:rsidRPr="00647CBE">
        <w:rPr>
          <w:lang w:val="ka-GE"/>
        </w:rPr>
        <w:t>ადგილობრივ დონეზე</w:t>
      </w:r>
      <w:r w:rsidR="001B19B1">
        <w:rPr>
          <w:lang w:val="ka-GE"/>
        </w:rPr>
        <w:t>;</w:t>
      </w:r>
    </w:p>
    <w:p w:rsidR="00201421" w:rsidRPr="00647CBE" w:rsidRDefault="00201421" w:rsidP="001B19B1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lang w:val="ka-GE"/>
        </w:rPr>
        <w:t>ახალი სისტემა საშუალებას მოგვცემს თითოეული პირის</w:t>
      </w:r>
      <w:r w:rsidRPr="00647CBE">
        <w:rPr>
          <w:lang w:val="ka-GE"/>
        </w:rPr>
        <w:t xml:space="preserve"> უნიკალური </w:t>
      </w:r>
      <w:r w:rsidRPr="001B19B1">
        <w:rPr>
          <w:lang w:val="ka-GE"/>
        </w:rPr>
        <w:t xml:space="preserve">ID </w:t>
      </w:r>
      <w:r w:rsidRPr="00647CBE">
        <w:rPr>
          <w:lang w:val="ka-GE"/>
        </w:rPr>
        <w:t>ნომრის მეშვეობით</w:t>
      </w:r>
      <w:r>
        <w:rPr>
          <w:lang w:val="ka-GE"/>
        </w:rPr>
        <w:t xml:space="preserve"> გავიგოთ რა თანხა იხარჯება ადგილობრივი და ცენტრალური ბიუჯეტიდან, შესაბამისად, უფრო ეფექტიანად იქნას გამოყენებული რესურსები და დაიგეგმოს პროგრამები </w:t>
      </w:r>
      <w:r w:rsidR="001B19B1">
        <w:rPr>
          <w:lang w:val="ka-GE"/>
        </w:rPr>
        <w:t>.</w:t>
      </w:r>
      <w:bookmarkStart w:id="0" w:name="_GoBack"/>
      <w:bookmarkEnd w:id="0"/>
    </w:p>
    <w:p w:rsidR="00201421" w:rsidRPr="00AF4E73" w:rsidRDefault="00201421" w:rsidP="00201421">
      <w:pPr>
        <w:pStyle w:val="ListParagraph"/>
        <w:ind w:left="360"/>
        <w:jc w:val="both"/>
        <w:rPr>
          <w:lang w:val="ka-GE"/>
        </w:rPr>
      </w:pPr>
    </w:p>
    <w:sectPr w:rsidR="00201421" w:rsidRPr="00AF4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3180"/>
    <w:multiLevelType w:val="hybridMultilevel"/>
    <w:tmpl w:val="89783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20EC"/>
    <w:multiLevelType w:val="hybridMultilevel"/>
    <w:tmpl w:val="5EF07E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15FFC"/>
    <w:multiLevelType w:val="hybridMultilevel"/>
    <w:tmpl w:val="25D4A846"/>
    <w:lvl w:ilvl="0" w:tplc="33E06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CB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6D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01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6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26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44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85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2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2649D0"/>
    <w:multiLevelType w:val="hybridMultilevel"/>
    <w:tmpl w:val="D0C4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7380"/>
    <w:multiLevelType w:val="hybridMultilevel"/>
    <w:tmpl w:val="AEC89C64"/>
    <w:lvl w:ilvl="0" w:tplc="95D211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A54A3"/>
    <w:multiLevelType w:val="hybridMultilevel"/>
    <w:tmpl w:val="3DB01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F677C"/>
    <w:multiLevelType w:val="hybridMultilevel"/>
    <w:tmpl w:val="49CA4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F2BD4"/>
    <w:multiLevelType w:val="hybridMultilevel"/>
    <w:tmpl w:val="3F5E877E"/>
    <w:lvl w:ilvl="0" w:tplc="95D21114">
      <w:start w:val="29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7E23662"/>
    <w:multiLevelType w:val="hybridMultilevel"/>
    <w:tmpl w:val="0160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633B5"/>
    <w:multiLevelType w:val="hybridMultilevel"/>
    <w:tmpl w:val="B81A5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BC"/>
    <w:rsid w:val="000137BB"/>
    <w:rsid w:val="000B05BC"/>
    <w:rsid w:val="00140BAF"/>
    <w:rsid w:val="001901A4"/>
    <w:rsid w:val="001B19B1"/>
    <w:rsid w:val="001E180E"/>
    <w:rsid w:val="00201421"/>
    <w:rsid w:val="00220338"/>
    <w:rsid w:val="0025461C"/>
    <w:rsid w:val="002F0EAC"/>
    <w:rsid w:val="003C4E9F"/>
    <w:rsid w:val="003D3DCC"/>
    <w:rsid w:val="004155FC"/>
    <w:rsid w:val="00440E64"/>
    <w:rsid w:val="004646DC"/>
    <w:rsid w:val="005548A9"/>
    <w:rsid w:val="005C69DD"/>
    <w:rsid w:val="00624A47"/>
    <w:rsid w:val="00696C16"/>
    <w:rsid w:val="006B25E8"/>
    <w:rsid w:val="006E022F"/>
    <w:rsid w:val="007778F4"/>
    <w:rsid w:val="008053E6"/>
    <w:rsid w:val="009203DB"/>
    <w:rsid w:val="009C4188"/>
    <w:rsid w:val="009D5B0D"/>
    <w:rsid w:val="00AF4E73"/>
    <w:rsid w:val="00B33DEC"/>
    <w:rsid w:val="00B8329F"/>
    <w:rsid w:val="00BB2214"/>
    <w:rsid w:val="00BE23B0"/>
    <w:rsid w:val="00C20275"/>
    <w:rsid w:val="00C82CE7"/>
    <w:rsid w:val="00CB534D"/>
    <w:rsid w:val="00D1327B"/>
    <w:rsid w:val="00D25CBA"/>
    <w:rsid w:val="00E521FD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019A"/>
  <w15:chartTrackingRefBased/>
  <w15:docId w15:val="{8528D190-ED4A-447C-8679-8829E58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B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19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8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Maia Nikoleishvili</cp:lastModifiedBy>
  <cp:revision>3</cp:revision>
  <dcterms:created xsi:type="dcterms:W3CDTF">2021-01-29T07:39:00Z</dcterms:created>
  <dcterms:modified xsi:type="dcterms:W3CDTF">2021-01-29T07:52:00Z</dcterms:modified>
</cp:coreProperties>
</file>